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69185" w14:textId="6CA8E150" w:rsidR="00041481" w:rsidRDefault="00E45217" w:rsidP="00E452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МЕТОДИЧЕСКОЕ РУКОВОДСТВО</w:t>
      </w:r>
    </w:p>
    <w:p w14:paraId="066BB4A8" w14:textId="6CFE8667" w:rsidR="00E45217" w:rsidRDefault="00E45217" w:rsidP="00E452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использованию комплекта материалов Е. П. Дудиной</w:t>
      </w:r>
    </w:p>
    <w:p w14:paraId="53AE64CB" w14:textId="3CBEE590" w:rsidR="00E45217" w:rsidRDefault="00E45217" w:rsidP="00E452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«Сочинение КОМБО 3.0»</w:t>
      </w:r>
    </w:p>
    <w:p w14:paraId="22483F10" w14:textId="77777777" w:rsidR="00E45217" w:rsidRDefault="00E45217" w:rsidP="00E452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4D33783" w14:textId="0619E83B" w:rsidR="00E45217" w:rsidRDefault="00E45217" w:rsidP="00E45217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45217">
        <w:rPr>
          <w:rFonts w:ascii="Times New Roman" w:hAnsi="Times New Roman" w:cs="Times New Roman"/>
          <w:b/>
          <w:bCs/>
          <w:sz w:val="28"/>
          <w:szCs w:val="28"/>
        </w:rPr>
        <w:t>Назначение материалов</w:t>
      </w:r>
    </w:p>
    <w:p w14:paraId="63405CCE" w14:textId="77777777" w:rsidR="00A95218" w:rsidRPr="00E45217" w:rsidRDefault="00A95218" w:rsidP="00A95218">
      <w:pPr>
        <w:pStyle w:val="a7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652BCEA" w14:textId="71C4A164" w:rsidR="00E45217" w:rsidRDefault="00E45217" w:rsidP="00E45217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Комплект «Сочинение КОМБО 3.0» предназначен для использования старшеклассниками при подготовке к итоговому сочинению и сочинению формата ЕГЭ. Задания рассчитаны на обучающихся, уже знакомых с основными требованиями к структуре и содержанию сочинений указанных видов. Предполагается, что комплект «Сочинение КОМБО 3.0» используется после того, как уже изучены материалы предыдущих пособий: «Сочинение КОМБО» и «Сочинение КОМБО 2.0». Вместе с тем пособие «Сочинение КОМБО 3.0» можно использовать вне связи с предыдущими комплектами, но только в том случае, если обучающийся знаком с терминологией аттестационных сочинений и знает основные приёмы анализа текста.</w:t>
      </w:r>
    </w:p>
    <w:p w14:paraId="2E409A05" w14:textId="77777777" w:rsidR="00E45217" w:rsidRDefault="00E45217" w:rsidP="00E45217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14:paraId="590162B0" w14:textId="5013E59B" w:rsidR="00E45217" w:rsidRPr="00A95218" w:rsidRDefault="00E45217" w:rsidP="00E45217">
      <w:pPr>
        <w:pStyle w:val="a7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95218">
        <w:rPr>
          <w:rFonts w:ascii="Times New Roman" w:hAnsi="Times New Roman" w:cs="Times New Roman"/>
          <w:b/>
          <w:bCs/>
          <w:sz w:val="28"/>
          <w:szCs w:val="28"/>
        </w:rPr>
        <w:t>Структура материалов</w:t>
      </w:r>
      <w:r w:rsidR="00A95218" w:rsidRPr="00A95218">
        <w:rPr>
          <w:rFonts w:ascii="Times New Roman" w:hAnsi="Times New Roman" w:cs="Times New Roman"/>
          <w:b/>
          <w:bCs/>
          <w:sz w:val="28"/>
          <w:szCs w:val="28"/>
        </w:rPr>
        <w:t xml:space="preserve"> и порядок работы</w:t>
      </w:r>
    </w:p>
    <w:p w14:paraId="3B79C420" w14:textId="77777777" w:rsidR="00A95218" w:rsidRDefault="00A95218" w:rsidP="00A95218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</w:p>
    <w:p w14:paraId="339D25DC" w14:textId="20037B95" w:rsidR="00E45217" w:rsidRDefault="00E45217" w:rsidP="00A95218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Комплект «Сочинение КОМБО 3.0» включает три блока материалов, условно называемых «сериями». Каждая серия содержит видеоурок</w:t>
      </w:r>
      <w:r w:rsidR="00A95218">
        <w:rPr>
          <w:rFonts w:ascii="Times New Roman" w:hAnsi="Times New Roman" w:cs="Times New Roman"/>
          <w:sz w:val="28"/>
          <w:szCs w:val="28"/>
        </w:rPr>
        <w:t xml:space="preserve"> (50 минут)</w:t>
      </w:r>
      <w:r>
        <w:rPr>
          <w:rFonts w:ascii="Times New Roman" w:hAnsi="Times New Roman" w:cs="Times New Roman"/>
          <w:sz w:val="28"/>
          <w:szCs w:val="28"/>
        </w:rPr>
        <w:t>, исходный текст, рабочий лист ученика и презентацию.</w:t>
      </w:r>
      <w:r w:rsidR="00A95218">
        <w:rPr>
          <w:rFonts w:ascii="Times New Roman" w:hAnsi="Times New Roman" w:cs="Times New Roman"/>
          <w:sz w:val="28"/>
          <w:szCs w:val="28"/>
        </w:rPr>
        <w:t xml:space="preserve"> Преподаватель может варьировать способы использования материалов в зависимости от конкретных методических целей</w:t>
      </w:r>
      <w:r w:rsidR="009E6CF5">
        <w:rPr>
          <w:rFonts w:ascii="Times New Roman" w:hAnsi="Times New Roman" w:cs="Times New Roman"/>
          <w:sz w:val="28"/>
          <w:szCs w:val="28"/>
        </w:rPr>
        <w:t>.</w:t>
      </w:r>
      <w:r w:rsidR="00A952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924630" w14:textId="1A8814D7" w:rsidR="00A95218" w:rsidRPr="00A95218" w:rsidRDefault="00A95218" w:rsidP="00A95218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5218">
        <w:rPr>
          <w:rFonts w:ascii="Times New Roman" w:hAnsi="Times New Roman" w:cs="Times New Roman"/>
          <w:b/>
          <w:bCs/>
          <w:sz w:val="28"/>
          <w:szCs w:val="28"/>
        </w:rPr>
        <w:t>1 способ</w:t>
      </w:r>
      <w:r w:rsidRPr="00A95218">
        <w:rPr>
          <w:rFonts w:ascii="Times New Roman" w:hAnsi="Times New Roman" w:cs="Times New Roman"/>
          <w:sz w:val="28"/>
          <w:szCs w:val="28"/>
        </w:rPr>
        <w:t xml:space="preserve">: </w:t>
      </w:r>
      <w:r w:rsidRPr="00A95218">
        <w:rPr>
          <w:rFonts w:ascii="Times New Roman" w:hAnsi="Times New Roman" w:cs="Times New Roman"/>
          <w:i/>
          <w:iCs/>
          <w:sz w:val="28"/>
          <w:szCs w:val="28"/>
        </w:rPr>
        <w:t>самостоятельная работа обучающегося с материалами комплекта</w:t>
      </w:r>
      <w:r w:rsidRPr="00A95218">
        <w:rPr>
          <w:rFonts w:ascii="Times New Roman" w:hAnsi="Times New Roman" w:cs="Times New Roman"/>
          <w:sz w:val="28"/>
          <w:szCs w:val="28"/>
        </w:rPr>
        <w:t>.</w:t>
      </w:r>
    </w:p>
    <w:p w14:paraId="5D96116D" w14:textId="2D49B69D" w:rsidR="00A95218" w:rsidRDefault="00A95218" w:rsidP="00A9521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даёт ученику ссылку на видеозапись урока, исходный текст и рабочий лист. Ученик просматривает видеоурок, выполняет задания на рабочем листе и домашнее задание, предусмотренное для каждой серии (на усмотрение учителя). Учитель контролирует просмотр видеоурока (ученик должен назвать кодовую фразу, вставленную в каждую серию), п</w:t>
      </w:r>
      <w:r w:rsidR="009C25F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оверяет заполненный учеником рабочий лист и написанные сочинения </w:t>
      </w:r>
      <w:r w:rsidR="009E6CF5">
        <w:rPr>
          <w:rFonts w:ascii="Times New Roman" w:hAnsi="Times New Roman" w:cs="Times New Roman"/>
          <w:sz w:val="28"/>
          <w:szCs w:val="28"/>
        </w:rPr>
        <w:t>(по выбору учителя)</w:t>
      </w:r>
      <w:r>
        <w:rPr>
          <w:rFonts w:ascii="Times New Roman" w:hAnsi="Times New Roman" w:cs="Times New Roman"/>
          <w:sz w:val="28"/>
          <w:szCs w:val="28"/>
        </w:rPr>
        <w:t xml:space="preserve">. После этого ученику выдаются материалы второй серии. </w:t>
      </w:r>
    </w:p>
    <w:p w14:paraId="6FF1881C" w14:textId="22FF0AB0" w:rsidR="00A95218" w:rsidRDefault="00A95218" w:rsidP="00A9521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95218">
        <w:rPr>
          <w:rFonts w:ascii="Times New Roman" w:hAnsi="Times New Roman" w:cs="Times New Roman"/>
          <w:i/>
          <w:iCs/>
          <w:sz w:val="28"/>
          <w:szCs w:val="28"/>
        </w:rPr>
        <w:t>Преимущество этого способа работы</w:t>
      </w:r>
      <w:r>
        <w:rPr>
          <w:rFonts w:ascii="Times New Roman" w:hAnsi="Times New Roman" w:cs="Times New Roman"/>
          <w:sz w:val="28"/>
          <w:szCs w:val="28"/>
        </w:rPr>
        <w:t>: экономия времени на уроке, аргументы и этапы анализа текста прорабатываются учеником самостоятельно</w:t>
      </w:r>
      <w:r w:rsidR="009E6CF5">
        <w:rPr>
          <w:rFonts w:ascii="Times New Roman" w:hAnsi="Times New Roman" w:cs="Times New Roman"/>
          <w:sz w:val="28"/>
          <w:szCs w:val="28"/>
        </w:rPr>
        <w:t>, учитель только контролирует факт выполнения заданий и проверяет сочинения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D5D4F2" w14:textId="120C970D" w:rsidR="00A95218" w:rsidRPr="00A95218" w:rsidRDefault="00A95218" w:rsidP="00A95218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5218">
        <w:rPr>
          <w:rFonts w:ascii="Times New Roman" w:hAnsi="Times New Roman" w:cs="Times New Roman"/>
          <w:b/>
          <w:bCs/>
          <w:sz w:val="28"/>
          <w:szCs w:val="28"/>
        </w:rPr>
        <w:t>2 способ:</w:t>
      </w:r>
      <w:r w:rsidRPr="00A95218">
        <w:rPr>
          <w:rFonts w:ascii="Times New Roman" w:hAnsi="Times New Roman" w:cs="Times New Roman"/>
          <w:sz w:val="28"/>
          <w:szCs w:val="28"/>
        </w:rPr>
        <w:t xml:space="preserve"> </w:t>
      </w:r>
      <w:r w:rsidRPr="00A95218">
        <w:rPr>
          <w:rFonts w:ascii="Times New Roman" w:hAnsi="Times New Roman" w:cs="Times New Roman"/>
          <w:i/>
          <w:iCs/>
          <w:sz w:val="28"/>
          <w:szCs w:val="28"/>
        </w:rPr>
        <w:t>проведение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индивидуальных и групповых</w:t>
      </w:r>
      <w:r w:rsidRPr="00A95218">
        <w:rPr>
          <w:rFonts w:ascii="Times New Roman" w:hAnsi="Times New Roman" w:cs="Times New Roman"/>
          <w:i/>
          <w:iCs/>
          <w:sz w:val="28"/>
          <w:szCs w:val="28"/>
        </w:rPr>
        <w:t xml:space="preserve"> уроков по материалам комплекта</w:t>
      </w:r>
      <w:r w:rsidRPr="00A95218">
        <w:rPr>
          <w:rFonts w:ascii="Times New Roman" w:hAnsi="Times New Roman" w:cs="Times New Roman"/>
          <w:sz w:val="28"/>
          <w:szCs w:val="28"/>
        </w:rPr>
        <w:t>.</w:t>
      </w:r>
    </w:p>
    <w:p w14:paraId="2EF7AEF4" w14:textId="33082A85" w:rsidR="00A95218" w:rsidRDefault="00A95218" w:rsidP="00A9521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случае видеоуроки ученику не отсылаются. Учитель проводит занятие вместе с учеником, используя готовые презентации и рабочие листы. Продолжительность </w:t>
      </w:r>
      <w:r w:rsidR="009E6CF5">
        <w:rPr>
          <w:rFonts w:ascii="Times New Roman" w:hAnsi="Times New Roman" w:cs="Times New Roman"/>
          <w:sz w:val="28"/>
          <w:szCs w:val="28"/>
        </w:rPr>
        <w:t xml:space="preserve">каждого </w:t>
      </w:r>
      <w:r>
        <w:rPr>
          <w:rFonts w:ascii="Times New Roman" w:hAnsi="Times New Roman" w:cs="Times New Roman"/>
          <w:sz w:val="28"/>
          <w:szCs w:val="28"/>
        </w:rPr>
        <w:t xml:space="preserve">занятия примерно час-полтора, при групповой работе чуть дольше. </w:t>
      </w:r>
    </w:p>
    <w:p w14:paraId="37675F56" w14:textId="00707F3A" w:rsidR="00A95218" w:rsidRDefault="00A95218" w:rsidP="00A9521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E6CF5">
        <w:rPr>
          <w:rFonts w:ascii="Times New Roman" w:hAnsi="Times New Roman" w:cs="Times New Roman"/>
          <w:i/>
          <w:iCs/>
          <w:sz w:val="28"/>
          <w:szCs w:val="28"/>
        </w:rPr>
        <w:t>Преимущество этого способа</w:t>
      </w:r>
      <w:r>
        <w:rPr>
          <w:rFonts w:ascii="Times New Roman" w:hAnsi="Times New Roman" w:cs="Times New Roman"/>
          <w:sz w:val="28"/>
          <w:szCs w:val="28"/>
        </w:rPr>
        <w:t>: учитель контролирует все этапы работы с комплектом, отслеживает качество усвоения материала</w:t>
      </w:r>
      <w:r w:rsidR="009E6CF5">
        <w:rPr>
          <w:rFonts w:ascii="Times New Roman" w:hAnsi="Times New Roman" w:cs="Times New Roman"/>
          <w:sz w:val="28"/>
          <w:szCs w:val="28"/>
        </w:rPr>
        <w:t>.</w:t>
      </w:r>
    </w:p>
    <w:p w14:paraId="7B946A48" w14:textId="7E6BD8D8" w:rsidR="00A95218" w:rsidRDefault="00A95218" w:rsidP="00A9521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Способы можно комбинировать: </w:t>
      </w:r>
      <w:r w:rsidR="009E6CF5">
        <w:rPr>
          <w:rFonts w:ascii="Times New Roman" w:hAnsi="Times New Roman" w:cs="Times New Roman"/>
          <w:sz w:val="28"/>
          <w:szCs w:val="28"/>
        </w:rPr>
        <w:t xml:space="preserve">например, </w:t>
      </w:r>
      <w:r>
        <w:rPr>
          <w:rFonts w:ascii="Times New Roman" w:hAnsi="Times New Roman" w:cs="Times New Roman"/>
          <w:sz w:val="28"/>
          <w:szCs w:val="28"/>
        </w:rPr>
        <w:t>первый урок провести совместно, второй – в форме самостоятельного занятия на основе видеоурока.</w:t>
      </w:r>
    </w:p>
    <w:p w14:paraId="547B419F" w14:textId="77777777" w:rsidR="00A95218" w:rsidRDefault="00A95218" w:rsidP="00A95218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C943FDC" w14:textId="5FAA4536" w:rsidR="00A95218" w:rsidRDefault="00A95218" w:rsidP="00A95218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3302">
        <w:rPr>
          <w:rFonts w:ascii="Times New Roman" w:hAnsi="Times New Roman" w:cs="Times New Roman"/>
          <w:b/>
          <w:bCs/>
          <w:sz w:val="28"/>
          <w:szCs w:val="28"/>
        </w:rPr>
        <w:t>Содержание материалов</w:t>
      </w:r>
    </w:p>
    <w:p w14:paraId="407A520C" w14:textId="77777777" w:rsidR="00E81B17" w:rsidRPr="002C3302" w:rsidRDefault="00E81B17" w:rsidP="00E81B17">
      <w:pPr>
        <w:pStyle w:val="a7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75193E" w14:textId="5DF2DBEF" w:rsidR="009E6CF5" w:rsidRDefault="009E6CF5" w:rsidP="009E6CF5">
      <w:pPr>
        <w:pStyle w:val="a7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Идея пособия</w:t>
      </w:r>
      <w:r w:rsidR="00E81B17">
        <w:rPr>
          <w:rFonts w:ascii="Times New Roman" w:hAnsi="Times New Roman" w:cs="Times New Roman"/>
          <w:sz w:val="28"/>
          <w:szCs w:val="28"/>
        </w:rPr>
        <w:t xml:space="preserve"> «Сочинение КОМБО 3.0»</w:t>
      </w:r>
      <w:r>
        <w:rPr>
          <w:rFonts w:ascii="Times New Roman" w:hAnsi="Times New Roman" w:cs="Times New Roman"/>
          <w:sz w:val="28"/>
          <w:szCs w:val="28"/>
        </w:rPr>
        <w:t xml:space="preserve"> состоит в том, чтобы познакомить</w:t>
      </w:r>
      <w:r w:rsidR="00E81B17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с произведением художественной литературы, рассматривая его в фокусе выпускных сочинений: разнообразные по тематике и структуре тексты подобраны из одного произведения, </w:t>
      </w:r>
      <w:r w:rsidR="00E81B17">
        <w:rPr>
          <w:rFonts w:ascii="Times New Roman" w:hAnsi="Times New Roman" w:cs="Times New Roman"/>
          <w:sz w:val="28"/>
          <w:szCs w:val="28"/>
        </w:rPr>
        <w:t xml:space="preserve">поэтому </w:t>
      </w:r>
      <w:r>
        <w:rPr>
          <w:rFonts w:ascii="Times New Roman" w:hAnsi="Times New Roman" w:cs="Times New Roman"/>
          <w:sz w:val="28"/>
          <w:szCs w:val="28"/>
        </w:rPr>
        <w:t>в текстах действуют сквозные персонажи</w:t>
      </w:r>
      <w:r w:rsidR="00E81B17">
        <w:rPr>
          <w:rFonts w:ascii="Times New Roman" w:hAnsi="Times New Roman" w:cs="Times New Roman"/>
          <w:sz w:val="28"/>
          <w:szCs w:val="28"/>
        </w:rPr>
        <w:t xml:space="preserve"> и прослеживается единая сюжетная линия</w:t>
      </w:r>
      <w:r>
        <w:rPr>
          <w:rFonts w:ascii="Times New Roman" w:hAnsi="Times New Roman" w:cs="Times New Roman"/>
          <w:sz w:val="28"/>
          <w:szCs w:val="28"/>
        </w:rPr>
        <w:t xml:space="preserve">, что повышает интерес обучающихся к аналитической работе с текстами. Анализ текста проводится параллельно с изучением сюжета произведения, но сюжетный материал </w:t>
      </w:r>
      <w:r w:rsidR="00E81B17">
        <w:rPr>
          <w:rFonts w:ascii="Times New Roman" w:hAnsi="Times New Roman" w:cs="Times New Roman"/>
          <w:sz w:val="28"/>
          <w:szCs w:val="28"/>
        </w:rPr>
        <w:t>ото</w:t>
      </w:r>
      <w:r>
        <w:rPr>
          <w:rFonts w:ascii="Times New Roman" w:hAnsi="Times New Roman" w:cs="Times New Roman"/>
          <w:sz w:val="28"/>
          <w:szCs w:val="28"/>
        </w:rPr>
        <w:t xml:space="preserve">бран таким образом, чтобы побудить обучающихся самостоятельно прочитать роман. </w:t>
      </w:r>
    </w:p>
    <w:p w14:paraId="7327C614" w14:textId="434CEF54" w:rsidR="009E6CF5" w:rsidRDefault="009E6CF5" w:rsidP="009E6CF5">
      <w:pPr>
        <w:pStyle w:val="a7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Тексты для анализа </w:t>
      </w:r>
      <w:r w:rsidR="00E81B17">
        <w:rPr>
          <w:rFonts w:ascii="Times New Roman" w:hAnsi="Times New Roman" w:cs="Times New Roman"/>
          <w:sz w:val="28"/>
          <w:szCs w:val="28"/>
        </w:rPr>
        <w:t>выбраны</w:t>
      </w:r>
      <w:r>
        <w:rPr>
          <w:rFonts w:ascii="Times New Roman" w:hAnsi="Times New Roman" w:cs="Times New Roman"/>
          <w:sz w:val="28"/>
          <w:szCs w:val="28"/>
        </w:rPr>
        <w:t xml:space="preserve"> с учётом тематических направлений, представленных в открытом банке тем итогового сочинения, а также с учётом тем, встречающихся в исходных текстах, предлагаемых на ЕГЭ. В ходе трёх серий подробно изучаются тексты следующих тематических направлений:</w:t>
      </w:r>
    </w:p>
    <w:p w14:paraId="01784F2E" w14:textId="3AB28A67" w:rsidR="009E6CF5" w:rsidRDefault="009E6CF5" w:rsidP="009E6CF5">
      <w:pPr>
        <w:pStyle w:val="a7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нравственные ценности, нравственный выбор;</w:t>
      </w:r>
    </w:p>
    <w:p w14:paraId="5BF21A0D" w14:textId="6E74706D" w:rsidR="009E6CF5" w:rsidRDefault="009E6CF5" w:rsidP="009E6CF5">
      <w:pPr>
        <w:pStyle w:val="a7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мечта;</w:t>
      </w:r>
    </w:p>
    <w:p w14:paraId="38064BB7" w14:textId="24B7CFFB" w:rsidR="009E6CF5" w:rsidRDefault="009E6CF5" w:rsidP="009E6CF5">
      <w:pPr>
        <w:pStyle w:val="a7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сила духа.</w:t>
      </w:r>
    </w:p>
    <w:p w14:paraId="2EC74C40" w14:textId="508A829B" w:rsidR="00E81B17" w:rsidRDefault="00E81B17" w:rsidP="009E6CF5">
      <w:pPr>
        <w:pStyle w:val="a7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Тексты адаптированы под формат ЕГЭ и могут использоваться изолированно друг от друга (то есть полноценная работа с текстом №2 возможна, даже если ученик не знаком с текстом № 1 и т.д.)</w:t>
      </w:r>
    </w:p>
    <w:p w14:paraId="0BA5083A" w14:textId="360235D9" w:rsidR="009E6CF5" w:rsidRDefault="009E6CF5" w:rsidP="009E6CF5">
      <w:pPr>
        <w:pStyle w:val="a7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2C3302">
        <w:rPr>
          <w:rFonts w:ascii="Times New Roman" w:hAnsi="Times New Roman" w:cs="Times New Roman"/>
          <w:sz w:val="28"/>
          <w:szCs w:val="28"/>
        </w:rPr>
        <w:t>обучающиеся в ходе работы с комплектом пополняют собственные банки аргументов по названным направлениям, а те, кто прочитает произведение целиком, безусловно, обогатят свой читательский арсенал аргументами по многим другим тематическим направлениям.</w:t>
      </w:r>
    </w:p>
    <w:p w14:paraId="7F9C0420" w14:textId="77777777" w:rsidR="00E81B17" w:rsidRDefault="00E81B17" w:rsidP="009E6CF5">
      <w:pPr>
        <w:pStyle w:val="a7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0D0FE6A" w14:textId="41A373DF" w:rsidR="00E81B17" w:rsidRPr="00B40001" w:rsidRDefault="00E81B17" w:rsidP="00E81B17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0001">
        <w:rPr>
          <w:rFonts w:ascii="Times New Roman" w:hAnsi="Times New Roman" w:cs="Times New Roman"/>
          <w:b/>
          <w:bCs/>
          <w:sz w:val="28"/>
          <w:szCs w:val="28"/>
        </w:rPr>
        <w:t>Методическое наполнение материалов</w:t>
      </w:r>
    </w:p>
    <w:p w14:paraId="0BFAAF11" w14:textId="77777777" w:rsidR="00E81B17" w:rsidRDefault="00E81B17" w:rsidP="00E81B17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7A4A69" w14:textId="776DDD86" w:rsidR="00E81B17" w:rsidRDefault="00E81B17" w:rsidP="00B40001">
      <w:pPr>
        <w:pStyle w:val="a7"/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комплекте представлены упражнения, способствующие освоению следующих элементов анализа текста:</w:t>
      </w:r>
    </w:p>
    <w:p w14:paraId="24263262" w14:textId="4D8102EC" w:rsidR="00E81B17" w:rsidRDefault="00B40001" w:rsidP="00B40001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Формулировка и обоснование авторской позиции по проблемному вопросу.</w:t>
      </w:r>
    </w:p>
    <w:p w14:paraId="394AD4F3" w14:textId="153495F5" w:rsidR="00B40001" w:rsidRDefault="00B40001" w:rsidP="00B40001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Подбор, изложение и пояснение примеров-иллюстраций, позволяющих раскрыть авторскую позицию по проблемному вопросу.</w:t>
      </w:r>
    </w:p>
    <w:p w14:paraId="7757A57D" w14:textId="5C0593B8" w:rsidR="00B40001" w:rsidRDefault="00B40001" w:rsidP="00B40001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символического значения художественной детали и выявлени</w:t>
      </w:r>
      <w:r w:rsidR="00BE027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её роли в раскрытии авторской позиции по проблемному вопросу.</w:t>
      </w:r>
    </w:p>
    <w:p w14:paraId="3B795147" w14:textId="262C312E" w:rsidR="00B40001" w:rsidRDefault="00B40001" w:rsidP="00B40001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Комментирование реплик персонажей и составление обобщающих суждений на основе комментария (пояснение примеров-иллюстраций).</w:t>
      </w:r>
    </w:p>
    <w:p w14:paraId="60648243" w14:textId="53F992F3" w:rsidR="00B40001" w:rsidRDefault="00B40001" w:rsidP="00B40001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Цитатный анализ – подбор и </w:t>
      </w:r>
      <w:r w:rsidR="00BE0272">
        <w:rPr>
          <w:rFonts w:ascii="Times New Roman" w:hAnsi="Times New Roman" w:cs="Times New Roman"/>
          <w:sz w:val="28"/>
          <w:szCs w:val="28"/>
        </w:rPr>
        <w:t>пояснение</w:t>
      </w:r>
      <w:r>
        <w:rPr>
          <w:rFonts w:ascii="Times New Roman" w:hAnsi="Times New Roman" w:cs="Times New Roman"/>
          <w:sz w:val="28"/>
          <w:szCs w:val="28"/>
        </w:rPr>
        <w:t xml:space="preserve"> цитат, соответствующих авторской позиции</w:t>
      </w:r>
      <w:r w:rsidR="00BE0272">
        <w:rPr>
          <w:rFonts w:ascii="Times New Roman" w:hAnsi="Times New Roman" w:cs="Times New Roman"/>
          <w:sz w:val="28"/>
          <w:szCs w:val="28"/>
        </w:rPr>
        <w:t>, формулирование обобщающих выводов по цитатам.</w:t>
      </w:r>
    </w:p>
    <w:p w14:paraId="2E6877DF" w14:textId="63DED99C" w:rsidR="00B40001" w:rsidRDefault="00B40001" w:rsidP="00B40001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и пояснение смысловой связи между примерами-иллюстрациями.</w:t>
      </w:r>
    </w:p>
    <w:p w14:paraId="0270AACD" w14:textId="482F8370" w:rsidR="00B40001" w:rsidRDefault="00B40001" w:rsidP="00B40001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Обоснование собственного суждения по проблемному вопросу на основе авторской позиции.</w:t>
      </w:r>
    </w:p>
    <w:p w14:paraId="5B7C849D" w14:textId="0A503239" w:rsidR="00B40001" w:rsidRDefault="00B40001" w:rsidP="00B40001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Подбор примеров-аргументов,</w:t>
      </w:r>
      <w:r w:rsidR="00BE0272">
        <w:rPr>
          <w:rFonts w:ascii="Times New Roman" w:hAnsi="Times New Roman" w:cs="Times New Roman"/>
          <w:sz w:val="28"/>
          <w:szCs w:val="28"/>
        </w:rPr>
        <w:t xml:space="preserve"> подходящих для рассуждения в рамках</w:t>
      </w:r>
      <w:r>
        <w:rPr>
          <w:rFonts w:ascii="Times New Roman" w:hAnsi="Times New Roman" w:cs="Times New Roman"/>
          <w:sz w:val="28"/>
          <w:szCs w:val="28"/>
        </w:rPr>
        <w:t xml:space="preserve"> заданной проблемной области.</w:t>
      </w:r>
    </w:p>
    <w:p w14:paraId="539ABBC2" w14:textId="77777777" w:rsidR="00B40001" w:rsidRDefault="00B40001" w:rsidP="00B40001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E7FB38" w14:textId="2BE4775E" w:rsidR="00B40001" w:rsidRDefault="00B40001" w:rsidP="00BE0272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каждом блоке предусмотрено написание одного или двух сочинений (по усмотрению учителя) в соответствии с темой анализируемого текста.</w:t>
      </w:r>
    </w:p>
    <w:p w14:paraId="4C9EB989" w14:textId="13882406" w:rsidR="00B40001" w:rsidRDefault="00B40001" w:rsidP="00BE0272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задания рабочих листов содержатся в презентациях к каждой серии.</w:t>
      </w:r>
    </w:p>
    <w:p w14:paraId="2910EE86" w14:textId="77777777" w:rsidR="00B40001" w:rsidRDefault="00B40001" w:rsidP="00B40001">
      <w:pPr>
        <w:pStyle w:val="a7"/>
        <w:spacing w:after="0"/>
        <w:ind w:left="142" w:firstLine="218"/>
        <w:jc w:val="both"/>
        <w:rPr>
          <w:rFonts w:ascii="Times New Roman" w:hAnsi="Times New Roman" w:cs="Times New Roman"/>
          <w:sz w:val="28"/>
          <w:szCs w:val="28"/>
        </w:rPr>
      </w:pPr>
    </w:p>
    <w:p w14:paraId="25C01E48" w14:textId="431F822A" w:rsidR="00B40001" w:rsidRDefault="00B40001" w:rsidP="00BE0272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Вопросы, замечания и предложения по содержанию и оформлению комплекта «Сочинение КОМБО 3.0» </w:t>
      </w:r>
      <w:r w:rsidR="00BE0272">
        <w:rPr>
          <w:rFonts w:ascii="Times New Roman" w:hAnsi="Times New Roman" w:cs="Times New Roman"/>
          <w:sz w:val="28"/>
          <w:szCs w:val="28"/>
        </w:rPr>
        <w:t xml:space="preserve">принимаются по электронной почте автора пособия Дудиной Елены Петровны: </w:t>
      </w:r>
      <w:hyperlink r:id="rId5" w:history="1">
        <w:r w:rsidR="00BE0272" w:rsidRPr="00234A3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nordznan@yandex.ru</w:t>
        </w:r>
      </w:hyperlink>
    </w:p>
    <w:p w14:paraId="372644A3" w14:textId="5A6BE0A3" w:rsidR="00BE0272" w:rsidRDefault="00BE0272" w:rsidP="00B40001">
      <w:pPr>
        <w:pStyle w:val="a7"/>
        <w:spacing w:after="0"/>
        <w:ind w:left="142" w:firstLine="21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14:paraId="467DEFFF" w14:textId="77777777" w:rsidR="00BE0272" w:rsidRPr="00BE0272" w:rsidRDefault="00BE0272" w:rsidP="00BE0272">
      <w:pPr>
        <w:pStyle w:val="a7"/>
        <w:spacing w:after="0"/>
        <w:ind w:left="0" w:firstLine="21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1559155" w14:textId="77777777" w:rsidR="00E81B17" w:rsidRDefault="00E81B17" w:rsidP="00E81B17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DBBCAA9" w14:textId="77777777" w:rsidR="00A95218" w:rsidRDefault="00A95218" w:rsidP="00A95218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1E40FA" w14:textId="77777777" w:rsidR="00A95218" w:rsidRPr="00A95218" w:rsidRDefault="00A95218" w:rsidP="00A95218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95218" w:rsidRPr="00A95218" w:rsidSect="00BE0272">
      <w:pgSz w:w="11906" w:h="16838"/>
      <w:pgMar w:top="851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00F1"/>
    <w:multiLevelType w:val="hybridMultilevel"/>
    <w:tmpl w:val="CE261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6111A"/>
    <w:multiLevelType w:val="hybridMultilevel"/>
    <w:tmpl w:val="AD7E3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D4843"/>
    <w:multiLevelType w:val="hybridMultilevel"/>
    <w:tmpl w:val="91B684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8871051">
    <w:abstractNumId w:val="1"/>
  </w:num>
  <w:num w:numId="2" w16cid:durableId="1343050683">
    <w:abstractNumId w:val="0"/>
  </w:num>
  <w:num w:numId="3" w16cid:durableId="1850287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655"/>
    <w:rsid w:val="00041481"/>
    <w:rsid w:val="00247655"/>
    <w:rsid w:val="002857E2"/>
    <w:rsid w:val="002C3302"/>
    <w:rsid w:val="003A7228"/>
    <w:rsid w:val="006C67DB"/>
    <w:rsid w:val="007C76B6"/>
    <w:rsid w:val="009C25FC"/>
    <w:rsid w:val="009E6CF5"/>
    <w:rsid w:val="00A95218"/>
    <w:rsid w:val="00B40001"/>
    <w:rsid w:val="00BE0272"/>
    <w:rsid w:val="00DE60C6"/>
    <w:rsid w:val="00E45217"/>
    <w:rsid w:val="00E81B17"/>
    <w:rsid w:val="00EB2CA7"/>
    <w:rsid w:val="00F70B9F"/>
    <w:rsid w:val="00FB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ECFC0"/>
  <w15:chartTrackingRefBased/>
  <w15:docId w15:val="{861A4008-4D4E-419F-ACF1-B7DE9A9C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6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6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6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6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6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6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6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6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6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76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76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76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76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76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76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76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76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76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7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6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7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76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76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76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76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76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76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765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E027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E0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ordzn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Дудина</dc:creator>
  <cp:keywords/>
  <dc:description/>
  <cp:lastModifiedBy>Елена Дудина</cp:lastModifiedBy>
  <cp:revision>4</cp:revision>
  <dcterms:created xsi:type="dcterms:W3CDTF">2026-08-30T09:43:00Z</dcterms:created>
  <dcterms:modified xsi:type="dcterms:W3CDTF">2026-09-21T10:45:00Z</dcterms:modified>
</cp:coreProperties>
</file>